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1D" w:rsidRDefault="004B67B0">
      <w:pPr>
        <w:jc w:val="center"/>
        <w:rPr>
          <w:rFonts w:eastAsia="Times New Roman"/>
        </w:rPr>
      </w:pPr>
      <w:bookmarkStart w:id="0" w:name="_GoBack"/>
      <w:bookmarkEnd w:id="0"/>
      <w:r>
        <w:rPr>
          <w:rFonts w:eastAsia="Times New Roman"/>
        </w:rPr>
        <w:t>DRAFT RESOLUTION OPPOSING THE NEW CAPACITY ZONE</w:t>
      </w:r>
    </w:p>
    <w:p w:rsidR="00D53E1D" w:rsidRDefault="00D53E1D">
      <w:pPr>
        <w:pStyle w:val="TextBody"/>
        <w:spacing w:after="360"/>
        <w:rPr>
          <w:sz w:val="4"/>
          <w:szCs w:val="4"/>
        </w:rPr>
      </w:pPr>
    </w:p>
    <w:p w:rsidR="00D53E1D" w:rsidRDefault="004B67B0">
      <w:pPr>
        <w:pStyle w:val="TextBody"/>
        <w:spacing w:after="360"/>
        <w:rPr>
          <w:sz w:val="24"/>
          <w:szCs w:val="24"/>
        </w:rPr>
      </w:pPr>
      <w:r>
        <w:rPr>
          <w:sz w:val="24"/>
          <w:szCs w:val="24"/>
        </w:rPr>
        <w:t>WHEREAS, the Federal Energy Regulatory Commission (FERC), in an order issued on August 13, 2013, accepted the tariff revisions proposed by the New York Independent System Operator to create  a New Capacity Zone (NCZ)  that groups the mid-Hudson Valley (ele</w:t>
      </w:r>
      <w:r>
        <w:rPr>
          <w:sz w:val="24"/>
          <w:szCs w:val="24"/>
        </w:rPr>
        <w:t xml:space="preserve">ctricity load zone G) in the same capacity zone as Westchester and New York City (Zones H, I, and J); and </w:t>
      </w:r>
    </w:p>
    <w:p w:rsidR="00D53E1D" w:rsidRDefault="004B67B0">
      <w:pPr>
        <w:pStyle w:val="TextBody"/>
        <w:spacing w:after="360"/>
        <w:rPr>
          <w:sz w:val="24"/>
          <w:szCs w:val="24"/>
        </w:rPr>
      </w:pPr>
      <w:r>
        <w:rPr>
          <w:sz w:val="24"/>
          <w:szCs w:val="24"/>
        </w:rPr>
        <w:t>WHEREAS, this order is scheduled to go into effect on May 1, 2014; and</w:t>
      </w:r>
    </w:p>
    <w:p w:rsidR="00D53E1D" w:rsidRDefault="004B67B0">
      <w:pPr>
        <w:pStyle w:val="TextBody"/>
        <w:spacing w:after="360"/>
        <w:rPr>
          <w:sz w:val="24"/>
          <w:szCs w:val="24"/>
        </w:rPr>
      </w:pPr>
      <w:r>
        <w:rPr>
          <w:sz w:val="24"/>
          <w:szCs w:val="24"/>
        </w:rPr>
        <w:t>WHEREAS, the stated purpose of the NCZ is to address existing transmission con</w:t>
      </w:r>
      <w:r>
        <w:rPr>
          <w:sz w:val="24"/>
          <w:szCs w:val="24"/>
        </w:rPr>
        <w:t>straints by altering the price signals in wholesale energy markets to attract investors in new plants whose Installed Capacity (ICAP) will be sufficient to meet electricity needs in times of peak demand; and</w:t>
      </w:r>
    </w:p>
    <w:p w:rsidR="00D53E1D" w:rsidRDefault="004B67B0">
      <w:pPr>
        <w:pStyle w:val="TextBody"/>
        <w:spacing w:after="360"/>
        <w:rPr>
          <w:sz w:val="24"/>
          <w:szCs w:val="24"/>
        </w:rPr>
      </w:pPr>
      <w:r>
        <w:rPr>
          <w:sz w:val="24"/>
          <w:szCs w:val="24"/>
        </w:rPr>
        <w:t>WHEREAS, the Public Service Commission (PSC) opp</w:t>
      </w:r>
      <w:r>
        <w:rPr>
          <w:sz w:val="24"/>
          <w:szCs w:val="24"/>
        </w:rPr>
        <w:t xml:space="preserve">oses the creation of the NCZ, stating that the order ignores PSC proceedings underway to address transmission constraints by upgrading transmission lines; and </w:t>
      </w:r>
    </w:p>
    <w:p w:rsidR="00D53E1D" w:rsidRDefault="004B67B0">
      <w:pPr>
        <w:pStyle w:val="TextBody"/>
        <w:spacing w:after="360"/>
        <w:rPr>
          <w:sz w:val="24"/>
          <w:szCs w:val="24"/>
        </w:rPr>
      </w:pPr>
      <w:r>
        <w:rPr>
          <w:sz w:val="24"/>
          <w:szCs w:val="24"/>
        </w:rPr>
        <w:t>WHEREAS, these transmission upgrades were recommended by the Governor’s New York State Energy Hi</w:t>
      </w:r>
      <w:r>
        <w:rPr>
          <w:sz w:val="24"/>
          <w:szCs w:val="24"/>
        </w:rPr>
        <w:t xml:space="preserve">ghway Blueprint, which seeks to increase the capacity of transmission lines to carry 1,000 MW of additional lower-cost power from the north and west to meet downstate needs, eliminating bottlenecks in transmission; and </w:t>
      </w:r>
    </w:p>
    <w:p w:rsidR="00D53E1D" w:rsidRDefault="004B67B0">
      <w:pPr>
        <w:pStyle w:val="TextBody"/>
        <w:spacing w:after="360"/>
        <w:rPr>
          <w:sz w:val="24"/>
          <w:szCs w:val="24"/>
        </w:rPr>
      </w:pPr>
      <w:r>
        <w:rPr>
          <w:sz w:val="24"/>
          <w:szCs w:val="24"/>
        </w:rPr>
        <w:t>WHEREAS, the PSC is currently review</w:t>
      </w:r>
      <w:r>
        <w:rPr>
          <w:sz w:val="24"/>
          <w:szCs w:val="24"/>
        </w:rPr>
        <w:t>ing four proposals to accomplish the task of upgrading transmission lines; and</w:t>
      </w:r>
    </w:p>
    <w:p w:rsidR="00D53E1D" w:rsidRDefault="004B67B0">
      <w:pPr>
        <w:pStyle w:val="TextBody"/>
        <w:spacing w:after="360"/>
        <w:rPr>
          <w:sz w:val="24"/>
          <w:szCs w:val="24"/>
        </w:rPr>
      </w:pPr>
      <w:r>
        <w:rPr>
          <w:sz w:val="24"/>
          <w:szCs w:val="24"/>
        </w:rPr>
        <w:t>WHEREAS, the PSC further stated on September 12, 2013, that the NCZ will result in unjust and unreasonable electricity rates, possibly increasing rates by as much as 25%, costin</w:t>
      </w:r>
      <w:r>
        <w:rPr>
          <w:sz w:val="24"/>
          <w:szCs w:val="24"/>
        </w:rPr>
        <w:t>g rate-payers in the new zone over half a billion</w:t>
      </w:r>
      <w:bookmarkStart w:id="1" w:name="1440d7c71724bb39_sdfootnote2anc"/>
      <w:r>
        <w:rPr>
          <w:sz w:val="24"/>
          <w:szCs w:val="24"/>
        </w:rPr>
        <w:t xml:space="preserve"> dollars in a three-year period</w:t>
      </w:r>
      <w:bookmarkEnd w:id="1"/>
      <w:r>
        <w:rPr>
          <w:sz w:val="24"/>
          <w:szCs w:val="24"/>
        </w:rPr>
        <w:t xml:space="preserve">; and </w:t>
      </w:r>
    </w:p>
    <w:p w:rsidR="00D53E1D" w:rsidRDefault="004B67B0">
      <w:pPr>
        <w:pStyle w:val="TextBody"/>
        <w:spacing w:after="360"/>
        <w:rPr>
          <w:sz w:val="24"/>
          <w:szCs w:val="24"/>
        </w:rPr>
      </w:pPr>
      <w:r>
        <w:rPr>
          <w:sz w:val="24"/>
          <w:szCs w:val="24"/>
        </w:rPr>
        <w:t>WHEREAS, Central Hudson-Fortis, a utility serving rate-payers in Zone G, also opposes the creation of the NCZ, estimating that it will increase prices by at least 6% for</w:t>
      </w:r>
      <w:r>
        <w:rPr>
          <w:sz w:val="24"/>
          <w:szCs w:val="24"/>
        </w:rPr>
        <w:t xml:space="preserve"> residential and 11% for industrial rate-payers; and</w:t>
      </w:r>
    </w:p>
    <w:p w:rsidR="00D53E1D" w:rsidRDefault="004B67B0">
      <w:pPr>
        <w:pStyle w:val="TextBody"/>
        <w:spacing w:after="360"/>
        <w:rPr>
          <w:sz w:val="24"/>
          <w:szCs w:val="24"/>
        </w:rPr>
      </w:pPr>
      <w:r>
        <w:rPr>
          <w:sz w:val="24"/>
          <w:szCs w:val="24"/>
        </w:rPr>
        <w:t xml:space="preserve">WHEREAS, the NCZ  will hurt many small to medium-sized industries, including the dairy industry for whom electrical power makes up a large percentage of its costs; and </w:t>
      </w:r>
    </w:p>
    <w:p w:rsidR="00D53E1D" w:rsidRDefault="004B67B0">
      <w:pPr>
        <w:pStyle w:val="TextBody"/>
        <w:spacing w:after="360"/>
        <w:rPr>
          <w:sz w:val="24"/>
          <w:szCs w:val="24"/>
        </w:rPr>
      </w:pPr>
      <w:r>
        <w:rPr>
          <w:sz w:val="24"/>
          <w:szCs w:val="24"/>
        </w:rPr>
        <w:t>WHEREAS, the NCZ will cause dispro</w:t>
      </w:r>
      <w:r>
        <w:rPr>
          <w:sz w:val="24"/>
          <w:szCs w:val="24"/>
        </w:rPr>
        <w:t>portionate harm to low- and fixed income rate-payers, particularly in light of the Public Service Commission's report that the percentage of customers in the Central Hudson service area whose electricity has been shut off for not paying their bills has ris</w:t>
      </w:r>
      <w:r>
        <w:rPr>
          <w:sz w:val="24"/>
          <w:szCs w:val="24"/>
        </w:rPr>
        <w:t>en from 1.89% to 5.99% in 2012; and</w:t>
      </w:r>
    </w:p>
    <w:p w:rsidR="00D53E1D" w:rsidRDefault="004B67B0">
      <w:pPr>
        <w:pStyle w:val="TextBody"/>
        <w:spacing w:after="360"/>
        <w:rPr>
          <w:sz w:val="24"/>
          <w:szCs w:val="24"/>
        </w:rPr>
      </w:pPr>
      <w:r>
        <w:rPr>
          <w:sz w:val="24"/>
          <w:szCs w:val="24"/>
        </w:rPr>
        <w:lastRenderedPageBreak/>
        <w:t>WHEREAS, the creation of the NCZ will unfairly burden rate-payers in upstate counties, whose “peak” energy needs are much lower than those in  Westchester and New York City; and</w:t>
      </w:r>
    </w:p>
    <w:p w:rsidR="00D53E1D" w:rsidRDefault="004B67B0">
      <w:pPr>
        <w:pStyle w:val="TextBody"/>
        <w:spacing w:after="360"/>
        <w:rPr>
          <w:sz w:val="24"/>
          <w:szCs w:val="24"/>
        </w:rPr>
      </w:pPr>
      <w:r>
        <w:rPr>
          <w:sz w:val="24"/>
          <w:szCs w:val="24"/>
        </w:rPr>
        <w:t>WHEREAS, the express purpose of the NCZ is</w:t>
      </w:r>
      <w:r>
        <w:rPr>
          <w:sz w:val="24"/>
          <w:szCs w:val="24"/>
        </w:rPr>
        <w:t xml:space="preserve"> to create new “peaking” capacity, which favors increased use of fossil fuel-based generation; and</w:t>
      </w:r>
    </w:p>
    <w:p w:rsidR="00D53E1D" w:rsidRDefault="004B67B0">
      <w:pPr>
        <w:pStyle w:val="TextBody"/>
        <w:spacing w:after="360"/>
        <w:rPr>
          <w:sz w:val="24"/>
          <w:szCs w:val="24"/>
        </w:rPr>
      </w:pPr>
      <w:r>
        <w:rPr>
          <w:sz w:val="24"/>
          <w:szCs w:val="24"/>
        </w:rPr>
        <w:t>WHEREAS, increasing fossil fuel generation contradicts and in no way addresses New York State’s Renewable Portfolio Standard goal of at least 30% renewable e</w:t>
      </w:r>
      <w:r>
        <w:rPr>
          <w:sz w:val="24"/>
          <w:szCs w:val="24"/>
        </w:rPr>
        <w:t>lectricity by 2015;</w:t>
      </w:r>
      <w:r>
        <w:rPr>
          <w:rStyle w:val="apple-style-span"/>
          <w:rFonts w:ascii="Helvetica" w:hAnsi="Helvetica" w:cs="Helvetica"/>
          <w:color w:val="000000"/>
          <w:sz w:val="24"/>
          <w:szCs w:val="24"/>
        </w:rPr>
        <w:t xml:space="preserve"> </w:t>
      </w:r>
      <w:r>
        <w:rPr>
          <w:sz w:val="24"/>
          <w:szCs w:val="24"/>
        </w:rPr>
        <w:t>and</w:t>
      </w:r>
    </w:p>
    <w:p w:rsidR="00D53E1D" w:rsidRDefault="004B67B0">
      <w:pPr>
        <w:pStyle w:val="TextBody"/>
        <w:spacing w:after="360"/>
        <w:rPr>
          <w:sz w:val="24"/>
          <w:szCs w:val="24"/>
        </w:rPr>
      </w:pPr>
      <w:r>
        <w:rPr>
          <w:sz w:val="24"/>
          <w:szCs w:val="24"/>
        </w:rPr>
        <w:t>WHEREAS, the FERC has failed to adequately consider these proposed transmission upgrades, which make the NCZ unnecessary;</w:t>
      </w:r>
    </w:p>
    <w:p w:rsidR="00D53E1D" w:rsidRDefault="004B67B0">
      <w:pPr>
        <w:spacing w:after="360" w:line="100" w:lineRule="atLeast"/>
        <w:rPr>
          <w:rFonts w:eastAsia="Times New Roman"/>
        </w:rPr>
      </w:pPr>
      <w:r>
        <w:rPr>
          <w:rFonts w:eastAsia="Times New Roman"/>
        </w:rPr>
        <w:t>THEREFORE, be it resolved that the _____________________________[insert name of municipality] calls upon the F</w:t>
      </w:r>
      <w:r>
        <w:rPr>
          <w:rFonts w:eastAsia="Times New Roman"/>
        </w:rPr>
        <w:t>ederal Energy Regulatory Commission to postpone indefinitely its order issued August 13, 2013, which conflicts with State efforts currently underway to address the same problem of transmission constraints; and further calls on N.Y. Governor Cuomo, U.S. Sen</w:t>
      </w:r>
      <w:r>
        <w:rPr>
          <w:rFonts w:eastAsia="Times New Roman"/>
        </w:rPr>
        <w:t>ators Schumer and Gillibrand, and U.S. Representative Gibson to intervene on our behalf to halt the creation of the NCZ; and that copies of this resolution shall be sent to Governor Cuomo, the FERC, the PSC, Central Hudson-Fortis, Federal and State Elected</w:t>
      </w:r>
      <w:r>
        <w:rPr>
          <w:rFonts w:eastAsia="Times New Roman"/>
        </w:rPr>
        <w:t xml:space="preserve"> Representatives, the American Association of Retired Persons (AARP), the Public Utility Law Project of NY (PULP), and the Business Council of the State of New York.</w:t>
      </w:r>
    </w:p>
    <w:p w:rsidR="00D53E1D" w:rsidRDefault="00D53E1D">
      <w:pPr>
        <w:spacing w:after="360" w:line="100" w:lineRule="atLeast"/>
      </w:pPr>
    </w:p>
    <w:sectPr w:rsidR="00D53E1D" w:rsidSect="00D53E1D">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3E1D"/>
    <w:rsid w:val="004B67B0"/>
    <w:rsid w:val="00D53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3E1D"/>
    <w:pPr>
      <w:suppressAutoHyphens/>
    </w:pPr>
    <w:rPr>
      <w:rFonts w:ascii="Times New Roman" w:eastAsia="SimSun" w:hAnsi="Times New Roman" w:cs="Calibri"/>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3E1D"/>
  </w:style>
  <w:style w:type="character" w:customStyle="1" w:styleId="BodyTextChar">
    <w:name w:val="Body Text Char"/>
    <w:basedOn w:val="DefaultParagraphFont"/>
    <w:rsid w:val="00D53E1D"/>
    <w:rPr>
      <w:rFonts w:eastAsia="Times New Roman" w:cs="Calibri"/>
      <w:sz w:val="20"/>
      <w:szCs w:val="20"/>
    </w:rPr>
  </w:style>
  <w:style w:type="paragraph" w:customStyle="1" w:styleId="Heading">
    <w:name w:val="Heading"/>
    <w:basedOn w:val="Normal"/>
    <w:next w:val="TextBody"/>
    <w:rsid w:val="00D53E1D"/>
    <w:pPr>
      <w:keepNext/>
      <w:spacing w:before="240" w:after="120"/>
    </w:pPr>
    <w:rPr>
      <w:rFonts w:ascii="Arial" w:hAnsi="Arial" w:cs="Lucida Sans"/>
      <w:sz w:val="28"/>
      <w:szCs w:val="28"/>
    </w:rPr>
  </w:style>
  <w:style w:type="paragraph" w:customStyle="1" w:styleId="TextBody">
    <w:name w:val="Text Body"/>
    <w:basedOn w:val="Normal"/>
    <w:rsid w:val="00D53E1D"/>
    <w:pPr>
      <w:spacing w:after="120" w:line="100" w:lineRule="atLeast"/>
    </w:pPr>
    <w:rPr>
      <w:rFonts w:eastAsia="Times New Roman"/>
      <w:sz w:val="20"/>
      <w:szCs w:val="20"/>
    </w:rPr>
  </w:style>
  <w:style w:type="paragraph" w:styleId="List">
    <w:name w:val="List"/>
    <w:basedOn w:val="TextBody"/>
    <w:rsid w:val="00D53E1D"/>
    <w:rPr>
      <w:rFonts w:cs="Lucida Sans"/>
    </w:rPr>
  </w:style>
  <w:style w:type="paragraph" w:styleId="Caption">
    <w:name w:val="caption"/>
    <w:basedOn w:val="Normal"/>
    <w:rsid w:val="00D53E1D"/>
    <w:pPr>
      <w:suppressLineNumbers/>
      <w:spacing w:before="120" w:after="120"/>
    </w:pPr>
    <w:rPr>
      <w:rFonts w:cs="Lucida Sans"/>
      <w:i/>
      <w:iCs/>
    </w:rPr>
  </w:style>
  <w:style w:type="paragraph" w:customStyle="1" w:styleId="Index">
    <w:name w:val="Index"/>
    <w:basedOn w:val="Normal"/>
    <w:rsid w:val="00D53E1D"/>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Office Word</Application>
  <DocSecurity>0</DocSecurity>
  <Lines>26</Lines>
  <Paragraphs>7</Paragraphs>
  <ScaleCrop>false</ScaleCrop>
  <Company>Town of New Paltz</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Assistant</cp:lastModifiedBy>
  <cp:revision>2</cp:revision>
  <dcterms:created xsi:type="dcterms:W3CDTF">2014-02-18T16:41:00Z</dcterms:created>
  <dcterms:modified xsi:type="dcterms:W3CDTF">2014-02-18T16:41:00Z</dcterms:modified>
</cp:coreProperties>
</file>